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8CCBF" w14:textId="77777777" w:rsidR="00F018F3" w:rsidRDefault="00952004">
      <w:pPr>
        <w:rPr>
          <w:rFonts w:ascii="HGPｺﾞｼｯｸE" w:eastAsia="HGPｺﾞｼｯｸE" w:hAnsi="HGPｺﾞｼｯｸE"/>
          <w:sz w:val="24"/>
        </w:rPr>
      </w:pPr>
      <w:r>
        <w:rPr>
          <w:rFonts w:ascii="HGPｺﾞｼｯｸE" w:eastAsia="HGPｺﾞｼｯｸE" w:hAnsi="HGPｺﾞｼｯｸE" w:hint="eastAsia"/>
          <w:sz w:val="24"/>
        </w:rPr>
        <w:t>障害福祉サービス事業所（通所施設・グループホーム）の新規指定申請における</w:t>
      </w:r>
    </w:p>
    <w:p w14:paraId="1383863E" w14:textId="77777777" w:rsidR="00F018F3" w:rsidRDefault="00952004">
      <w:pPr>
        <w:rPr>
          <w:rFonts w:ascii="HGPｺﾞｼｯｸE" w:eastAsia="HGPｺﾞｼｯｸE" w:hAnsi="HGPｺﾞｼｯｸE"/>
          <w:sz w:val="24"/>
        </w:rPr>
      </w:pPr>
      <w:r>
        <w:rPr>
          <w:rFonts w:ascii="HGPｺﾞｼｯｸE" w:eastAsia="HGPｺﾞｼｯｸE" w:hAnsi="HGPｺﾞｼｯｸE" w:hint="eastAsia"/>
          <w:sz w:val="24"/>
        </w:rPr>
        <w:t>手続きについて</w:t>
      </w:r>
    </w:p>
    <w:p w14:paraId="37C1BD9C" w14:textId="77777777" w:rsidR="00F018F3" w:rsidRDefault="00F018F3">
      <w:pPr>
        <w:rPr>
          <w:sz w:val="24"/>
        </w:rPr>
      </w:pPr>
    </w:p>
    <w:p w14:paraId="1E93CF48" w14:textId="77777777" w:rsidR="00F018F3" w:rsidRDefault="00952004">
      <w:pPr>
        <w:rPr>
          <w:sz w:val="24"/>
        </w:rPr>
      </w:pPr>
      <w:r>
        <w:rPr>
          <w:rFonts w:hint="eastAsia"/>
          <w:sz w:val="24"/>
        </w:rPr>
        <w:t xml:space="preserve">　新たに障害福祉サービス事業所（通所施設・グループホーム）の指定を受けようとする場合、事業所として使用する建物が関係法令の基準を満たしているか確認する必要がありますので、以下の流れにより確認を行ってください。</w:t>
      </w:r>
    </w:p>
    <w:p w14:paraId="2783CD2E" w14:textId="77777777" w:rsidR="00F018F3" w:rsidRDefault="00F018F3">
      <w:pPr>
        <w:rPr>
          <w:sz w:val="24"/>
        </w:rPr>
      </w:pPr>
    </w:p>
    <w:p w14:paraId="06633741" w14:textId="77777777" w:rsidR="00F018F3" w:rsidRDefault="00952004">
      <w:pPr>
        <w:rPr>
          <w:rFonts w:ascii="メイリオ" w:eastAsia="メイリオ" w:hAnsi="メイリオ"/>
          <w:sz w:val="24"/>
        </w:rPr>
      </w:pPr>
      <w:r>
        <w:rPr>
          <w:rFonts w:ascii="メイリオ" w:eastAsia="メイリオ" w:hAnsi="メイリオ" w:hint="eastAsia"/>
          <w:sz w:val="24"/>
        </w:rPr>
        <w:t>①事前準備（以下の内容がわかるものをご用意ください）</w:t>
      </w:r>
    </w:p>
    <w:p w14:paraId="274B6E6A" w14:textId="77777777" w:rsidR="00F018F3" w:rsidRDefault="00952004">
      <w:pPr>
        <w:ind w:leftChars="100" w:left="210"/>
        <w:rPr>
          <w:sz w:val="24"/>
        </w:rPr>
      </w:pPr>
      <w:r>
        <w:rPr>
          <w:rFonts w:hint="eastAsia"/>
          <w:sz w:val="24"/>
        </w:rPr>
        <w:t>・予定している建物の住所（案内図、登記事項証明書等）</w:t>
      </w:r>
    </w:p>
    <w:p w14:paraId="13D79C05" w14:textId="77777777" w:rsidR="00F018F3" w:rsidRDefault="00952004">
      <w:pPr>
        <w:ind w:leftChars="100" w:left="210"/>
        <w:rPr>
          <w:sz w:val="24"/>
        </w:rPr>
      </w:pPr>
      <w:r>
        <w:rPr>
          <w:rFonts w:hint="eastAsia"/>
          <w:sz w:val="24"/>
        </w:rPr>
        <w:t>・建物の概要（必要な部屋（作業室・相談室等）の面積が記載された平面図等）</w:t>
      </w:r>
    </w:p>
    <w:p w14:paraId="5189388B" w14:textId="77777777" w:rsidR="00F018F3" w:rsidRDefault="00952004">
      <w:pPr>
        <w:ind w:leftChars="100" w:left="210"/>
        <w:rPr>
          <w:sz w:val="24"/>
        </w:rPr>
      </w:pPr>
      <w:r>
        <w:rPr>
          <w:rFonts w:hint="eastAsia"/>
          <w:sz w:val="24"/>
        </w:rPr>
        <w:t>・（用意できれば）検査済証の写し</w:t>
      </w:r>
    </w:p>
    <w:p w14:paraId="184B0656"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2" behindDoc="0" locked="0" layoutInCell="1" hidden="0" allowOverlap="1" wp14:anchorId="7383CE1C" wp14:editId="2286F08D">
                <wp:simplePos x="0" y="0"/>
                <wp:positionH relativeFrom="leftMargin">
                  <wp:posOffset>1323975</wp:posOffset>
                </wp:positionH>
                <wp:positionV relativeFrom="paragraph">
                  <wp:posOffset>53975</wp:posOffset>
                </wp:positionV>
                <wp:extent cx="304800" cy="257175"/>
                <wp:effectExtent l="1270" t="635" r="30480" b="10795"/>
                <wp:wrapNone/>
                <wp:docPr id="1026" name="下矢印 1"/>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 style="mso-wrap-distance-right:9pt;mso-wrap-distance-bottom:0pt;margin-top:4.25pt;mso-position-vertical-relative:text;mso-position-horizontal-relative:left-margin-area;position:absolute;height:20.25pt;mso-wrap-distance-top:0pt;width:24pt;mso-wrap-distance-left:9pt;margin-left:104.25pt;z-index:2;" o:spid="_x0000_s1026"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113EE2EB" w14:textId="77777777" w:rsidR="00F018F3" w:rsidRDefault="00952004">
      <w:pPr>
        <w:rPr>
          <w:rFonts w:ascii="メイリオ" w:eastAsia="メイリオ" w:hAnsi="メイリオ"/>
          <w:sz w:val="24"/>
        </w:rPr>
      </w:pPr>
      <w:r>
        <w:rPr>
          <w:rFonts w:ascii="メイリオ" w:eastAsia="メイリオ" w:hAnsi="メイリオ" w:hint="eastAsia"/>
          <w:sz w:val="24"/>
        </w:rPr>
        <w:t>②障害者福祉課に確認</w:t>
      </w:r>
    </w:p>
    <w:p w14:paraId="34940466" w14:textId="77777777" w:rsidR="00F018F3" w:rsidRDefault="00952004">
      <w:pPr>
        <w:ind w:left="480" w:hangingChars="200" w:hanging="480"/>
        <w:rPr>
          <w:sz w:val="24"/>
        </w:rPr>
      </w:pPr>
      <w:r>
        <w:rPr>
          <w:rFonts w:hint="eastAsia"/>
          <w:sz w:val="24"/>
        </w:rPr>
        <w:t xml:space="preserve">　・当該建物で障害福祉サービスを提供できるかを、障害福祉の基準に基づいて確認します。</w:t>
      </w:r>
    </w:p>
    <w:p w14:paraId="2D798B48"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3" behindDoc="0" locked="0" layoutInCell="1" hidden="0" allowOverlap="1" wp14:anchorId="2DC705C0" wp14:editId="473456E3">
                <wp:simplePos x="0" y="0"/>
                <wp:positionH relativeFrom="leftMargin">
                  <wp:posOffset>1369060</wp:posOffset>
                </wp:positionH>
                <wp:positionV relativeFrom="paragraph">
                  <wp:posOffset>46990</wp:posOffset>
                </wp:positionV>
                <wp:extent cx="304800" cy="257175"/>
                <wp:effectExtent l="1270" t="635" r="30480" b="10795"/>
                <wp:wrapNone/>
                <wp:docPr id="1027" name="下矢印 2"/>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 style="mso-wrap-distance-right:9pt;mso-wrap-distance-bottom:0pt;margin-top:3.7pt;mso-position-vertical-relative:text;mso-position-horizontal-relative:left-margin-area;position:absolute;height:20.25pt;mso-wrap-distance-top:0pt;width:24pt;mso-wrap-distance-left:9pt;margin-left:107.8pt;z-index:3;" o:spid="_x0000_s1027"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2AE114E9" w14:textId="77777777" w:rsidR="00F018F3" w:rsidRDefault="00952004">
      <w:pPr>
        <w:rPr>
          <w:rFonts w:ascii="メイリオ" w:eastAsia="メイリオ" w:hAnsi="メイリオ"/>
          <w:sz w:val="24"/>
        </w:rPr>
      </w:pPr>
      <w:r>
        <w:rPr>
          <w:rFonts w:ascii="メイリオ" w:eastAsia="メイリオ" w:hAnsi="メイリオ" w:hint="eastAsia"/>
          <w:noProof/>
          <w:sz w:val="24"/>
        </w:rPr>
        <mc:AlternateContent>
          <mc:Choice Requires="wps">
            <w:drawing>
              <wp:anchor distT="0" distB="0" distL="114300" distR="114300" simplePos="0" relativeHeight="5" behindDoc="0" locked="0" layoutInCell="1" hidden="0" allowOverlap="1" wp14:anchorId="3DF62EE3" wp14:editId="28718DF0">
                <wp:simplePos x="0" y="0"/>
                <wp:positionH relativeFrom="leftMargin">
                  <wp:posOffset>2806065</wp:posOffset>
                </wp:positionH>
                <wp:positionV relativeFrom="paragraph">
                  <wp:posOffset>441325</wp:posOffset>
                </wp:positionV>
                <wp:extent cx="304800" cy="257175"/>
                <wp:effectExtent l="1270" t="635" r="30480" b="10795"/>
                <wp:wrapNone/>
                <wp:docPr id="1028" name="下矢印 4"/>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 style="mso-wrap-distance-right:9pt;mso-wrap-distance-bottom:0pt;margin-top:34.75pt;mso-position-vertical-relative:text;mso-position-horizontal-relative:left-margin-area;position:absolute;height:20.25pt;mso-wrap-distance-top:0pt;width:24pt;mso-wrap-distance-left:9pt;margin-left:220.95pt;z-index:5;" o:spid="_x0000_s1028"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r>
        <w:rPr>
          <w:rFonts w:ascii="メイリオ" w:eastAsia="メイリオ" w:hAnsi="メイリオ" w:hint="eastAsia"/>
          <w:noProof/>
          <w:sz w:val="24"/>
        </w:rPr>
        <mc:AlternateContent>
          <mc:Choice Requires="wps">
            <w:drawing>
              <wp:anchor distT="0" distB="0" distL="114300" distR="114300" simplePos="0" relativeHeight="4" behindDoc="0" locked="0" layoutInCell="1" hidden="0" allowOverlap="1" wp14:anchorId="275EF101" wp14:editId="00506B6A">
                <wp:simplePos x="0" y="0"/>
                <wp:positionH relativeFrom="leftMargin">
                  <wp:posOffset>1357630</wp:posOffset>
                </wp:positionH>
                <wp:positionV relativeFrom="paragraph">
                  <wp:posOffset>390525</wp:posOffset>
                </wp:positionV>
                <wp:extent cx="304800" cy="1028065"/>
                <wp:effectExtent l="1270" t="635" r="30480" b="10795"/>
                <wp:wrapNone/>
                <wp:docPr id="1029" name="下矢印 3"/>
                <wp:cNvGraphicFramePr/>
                <a:graphic xmlns:a="http://schemas.openxmlformats.org/drawingml/2006/main">
                  <a:graphicData uri="http://schemas.microsoft.com/office/word/2010/wordprocessingShape">
                    <wps:wsp>
                      <wps:cNvSpPr/>
                      <wps:spPr>
                        <a:xfrm>
                          <a:off x="0" y="0"/>
                          <a:ext cx="304800" cy="102806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style="mso-wrap-distance-right:9pt;mso-wrap-distance-bottom:0pt;margin-top:30.75pt;mso-position-vertical-relative:text;mso-position-horizontal-relative:left-margin-area;position:absolute;height:80.95pt;mso-wrap-distance-top:0pt;width:24pt;mso-wrap-distance-left:9pt;margin-left:106.9pt;z-index:4;" o:spid="_x0000_s1029"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r>
        <w:rPr>
          <w:rFonts w:ascii="メイリオ" w:eastAsia="メイリオ" w:hAnsi="メイリオ" w:hint="eastAsia"/>
          <w:sz w:val="24"/>
        </w:rPr>
        <w:t>③都市計画課に事業敷地の用途地域を確認</w:t>
      </w:r>
    </w:p>
    <w:p w14:paraId="17EBFAA0" w14:textId="77777777" w:rsidR="00F018F3" w:rsidRDefault="00952004">
      <w:pPr>
        <w:ind w:leftChars="1600" w:left="3360"/>
        <w:rPr>
          <w:sz w:val="24"/>
        </w:rPr>
      </w:pPr>
      <w:r>
        <w:rPr>
          <w:rFonts w:hint="eastAsia"/>
          <w:sz w:val="24"/>
        </w:rPr>
        <w:t>※市街化調整区域内の場合</w:t>
      </w:r>
    </w:p>
    <w:p w14:paraId="52FA86A5" w14:textId="77777777" w:rsidR="00F018F3" w:rsidRDefault="00952004">
      <w:pPr>
        <w:ind w:leftChars="900" w:left="1890"/>
        <w:rPr>
          <w:rFonts w:ascii="メイリオ" w:eastAsia="メイリオ" w:hAnsi="メイリオ"/>
          <w:sz w:val="24"/>
        </w:rPr>
      </w:pPr>
      <w:r>
        <w:rPr>
          <w:rFonts w:ascii="メイリオ" w:eastAsia="メイリオ" w:hAnsi="メイリオ" w:hint="eastAsia"/>
          <w:sz w:val="24"/>
        </w:rPr>
        <w:t>④開発指導課に事業可能か確認</w:t>
      </w:r>
    </w:p>
    <w:p w14:paraId="700C3C75" w14:textId="77777777" w:rsidR="00F018F3" w:rsidRDefault="00952004">
      <w:pPr>
        <w:rPr>
          <w:sz w:val="24"/>
        </w:rPr>
      </w:pPr>
      <w:r>
        <w:rPr>
          <w:rFonts w:ascii="メイリオ" w:eastAsia="メイリオ" w:hAnsi="メイリオ" w:hint="eastAsia"/>
          <w:noProof/>
          <w:sz w:val="24"/>
        </w:rPr>
        <mc:AlternateContent>
          <mc:Choice Requires="wps">
            <w:drawing>
              <wp:anchor distT="0" distB="0" distL="114300" distR="114300" simplePos="0" relativeHeight="6" behindDoc="0" locked="0" layoutInCell="1" hidden="0" allowOverlap="1" wp14:anchorId="28356FE4" wp14:editId="25124204">
                <wp:simplePos x="0" y="0"/>
                <wp:positionH relativeFrom="leftMargin">
                  <wp:posOffset>2806065</wp:posOffset>
                </wp:positionH>
                <wp:positionV relativeFrom="paragraph">
                  <wp:posOffset>20955</wp:posOffset>
                </wp:positionV>
                <wp:extent cx="304800" cy="257175"/>
                <wp:effectExtent l="1270" t="635" r="30480" b="10795"/>
                <wp:wrapNone/>
                <wp:docPr id="1030" name="下矢印 5"/>
                <wp:cNvGraphicFramePr/>
                <a:graphic xmlns:a="http://schemas.openxmlformats.org/drawingml/2006/main">
                  <a:graphicData uri="http://schemas.microsoft.com/office/word/2010/wordprocessingShape">
                    <wps:wsp>
                      <wps:cNvSpPr/>
                      <wps:spPr>
                        <a:xfrm>
                          <a:off x="0" y="0"/>
                          <a:ext cx="304800" cy="257175"/>
                        </a:xfrm>
                        <a:prstGeom prst="downArrow">
                          <a:avLst>
                            <a:gd name="adj1" fmla="val 50000"/>
                            <a:gd name="adj2" fmla="val 48148"/>
                          </a:avLst>
                        </a:prstGeom>
                        <a:solidFill>
                          <a:srgbClr val="5B9BD5">
                            <a:alpha val="36078"/>
                          </a:srgbClr>
                        </a:solidFill>
                        <a:ln w="3175"/>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style="mso-wrap-distance-right:9pt;mso-wrap-distance-bottom:0pt;margin-top:1.65pt;mso-position-vertical-relative:text;mso-position-horizontal-relative:left-margin-area;position:absolute;height:20.25pt;mso-wrap-distance-top:0pt;width:24pt;mso-wrap-distance-left:9pt;margin-left:220.95pt;z-index:6;" o:spid="_x0000_s1030" o:allowincell="t" o:allowoverlap="t" filled="t" fillcolor="#5b9bd5" stroked="t" strokecolor="#42709c" strokeweight="0.25pt" o:spt="67" type="#_x0000_t67" adj="11200,5400">
                <v:fill opacity="23644f"/>
                <v:stroke linestyle="single" miterlimit="8" endcap="flat" dashstyle="solid" filltype="solid"/>
                <v:textbox style="layout-flow:horizontal;"/>
                <v:imagedata o:title=""/>
                <w10:wrap type="none" anchory="text"/>
              </v:shape>
            </w:pict>
          </mc:Fallback>
        </mc:AlternateContent>
      </w:r>
    </w:p>
    <w:p w14:paraId="20785083" w14:textId="77777777" w:rsidR="00F018F3" w:rsidRDefault="00952004">
      <w:pPr>
        <w:rPr>
          <w:rFonts w:ascii="メイリオ" w:eastAsia="メイリオ" w:hAnsi="メイリオ"/>
          <w:sz w:val="24"/>
        </w:rPr>
      </w:pPr>
      <w:r>
        <w:rPr>
          <w:rFonts w:ascii="メイリオ" w:eastAsia="メイリオ" w:hAnsi="メイリオ" w:hint="eastAsia"/>
          <w:sz w:val="24"/>
        </w:rPr>
        <w:t>⑤建築指導課に建築確認が必要か確認</w:t>
      </w:r>
    </w:p>
    <w:p w14:paraId="42B57CBE" w14:textId="77777777" w:rsidR="00F018F3" w:rsidRDefault="00952004">
      <w:pPr>
        <w:snapToGrid w:val="0"/>
        <w:ind w:left="240" w:hangingChars="100" w:hanging="240"/>
        <w:rPr>
          <w:rFonts w:ascii="メイリオ" w:eastAsia="メイリオ" w:hAnsi="メイリオ"/>
          <w:sz w:val="24"/>
        </w:rPr>
      </w:pPr>
      <w:r>
        <w:rPr>
          <w:rFonts w:ascii="メイリオ" w:eastAsia="メイリオ" w:hAnsi="メイリオ" w:hint="eastAsia"/>
          <w:sz w:val="24"/>
        </w:rPr>
        <w:t>⑥消防局（消火器等の配置について等）、保健所（食事の提供について等）にも確認</w:t>
      </w:r>
    </w:p>
    <w:p w14:paraId="477F65FB" w14:textId="77777777" w:rsidR="00F018F3" w:rsidRDefault="00952004">
      <w:pPr>
        <w:snapToGrid w:val="0"/>
        <w:ind w:left="240" w:hangingChars="100" w:hanging="240"/>
        <w:rPr>
          <w:rFonts w:ascii="メイリオ" w:eastAsia="メイリオ" w:hAnsi="メイリオ"/>
          <w:sz w:val="24"/>
        </w:rPr>
      </w:pPr>
      <w:r>
        <w:rPr>
          <w:rFonts w:ascii="メイリオ" w:eastAsia="メイリオ" w:hAnsi="メイリオ" w:hint="eastAsia"/>
          <w:sz w:val="24"/>
        </w:rPr>
        <w:t>⑦必ず事前に近隣の方、自治会長へご挨拶をする</w:t>
      </w:r>
    </w:p>
    <w:p w14:paraId="7D7829AB" w14:textId="77777777" w:rsidR="00F018F3" w:rsidRDefault="00F018F3">
      <w:pPr>
        <w:snapToGrid w:val="0"/>
        <w:ind w:left="240" w:hangingChars="100" w:hanging="240"/>
        <w:rPr>
          <w:rFonts w:ascii="メイリオ" w:eastAsia="メイリオ" w:hAnsi="メイリオ"/>
          <w:sz w:val="24"/>
        </w:rPr>
      </w:pPr>
    </w:p>
    <w:p w14:paraId="05E37D03" w14:textId="77777777" w:rsidR="00F018F3" w:rsidRDefault="00952004">
      <w:pPr>
        <w:ind w:left="480" w:hangingChars="200" w:hanging="480"/>
        <w:rPr>
          <w:sz w:val="24"/>
        </w:rPr>
      </w:pPr>
      <w:r>
        <w:rPr>
          <w:rFonts w:hint="eastAsia"/>
          <w:sz w:val="24"/>
        </w:rPr>
        <w:t xml:space="preserve">　・③で確認した用途地域に加え、実施する障害福祉サービスの内容（根拠条文）をお伝えください。</w:t>
      </w:r>
    </w:p>
    <w:p w14:paraId="033F812F" w14:textId="77777777" w:rsidR="00F018F3" w:rsidRDefault="00952004">
      <w:pPr>
        <w:ind w:left="480" w:hangingChars="200" w:hanging="480"/>
        <w:rPr>
          <w:rFonts w:ascii="HGPｺﾞｼｯｸM" w:eastAsia="HGPｺﾞｼｯｸM" w:hAnsi="HGPｺﾞｼｯｸM"/>
          <w:sz w:val="24"/>
        </w:rPr>
      </w:pPr>
      <w:r>
        <w:rPr>
          <w:rFonts w:hint="eastAsia"/>
          <w:sz w:val="24"/>
        </w:rPr>
        <w:t xml:space="preserve">　　</w:t>
      </w:r>
      <w:r>
        <w:rPr>
          <w:rFonts w:ascii="HGPｺﾞｼｯｸM" w:eastAsia="HGPｺﾞｼｯｸM" w:hAnsi="HGPｺﾞｼｯｸM" w:hint="eastAsia"/>
          <w:sz w:val="24"/>
        </w:rPr>
        <w:t>【障害者総合支援法上の位置づけ（根拠条文）】</w:t>
      </w:r>
    </w:p>
    <w:tbl>
      <w:tblPr>
        <w:tblStyle w:val="aa"/>
        <w:tblW w:w="7790" w:type="dxa"/>
        <w:tblInd w:w="704" w:type="dxa"/>
        <w:tblLayout w:type="fixed"/>
        <w:tblLook w:val="04A0" w:firstRow="1" w:lastRow="0" w:firstColumn="1" w:lastColumn="0" w:noHBand="0" w:noVBand="1"/>
      </w:tblPr>
      <w:tblGrid>
        <w:gridCol w:w="3969"/>
        <w:gridCol w:w="3821"/>
      </w:tblGrid>
      <w:tr w:rsidR="00F018F3" w14:paraId="35DB4181" w14:textId="77777777">
        <w:tc>
          <w:tcPr>
            <w:tcW w:w="3969" w:type="dxa"/>
          </w:tcPr>
          <w:p w14:paraId="364B982E" w14:textId="77777777" w:rsidR="00F018F3" w:rsidRDefault="00952004">
            <w:pPr>
              <w:jc w:val="center"/>
              <w:rPr>
                <w:sz w:val="24"/>
              </w:rPr>
            </w:pPr>
            <w:r>
              <w:rPr>
                <w:rFonts w:hint="eastAsia"/>
                <w:sz w:val="24"/>
              </w:rPr>
              <w:t>実施するサービス</w:t>
            </w:r>
          </w:p>
        </w:tc>
        <w:tc>
          <w:tcPr>
            <w:tcW w:w="3821" w:type="dxa"/>
          </w:tcPr>
          <w:p w14:paraId="0D19E7B8" w14:textId="77777777" w:rsidR="00F018F3" w:rsidRDefault="00952004">
            <w:pPr>
              <w:jc w:val="center"/>
              <w:rPr>
                <w:sz w:val="24"/>
              </w:rPr>
            </w:pPr>
            <w:r>
              <w:rPr>
                <w:rFonts w:hint="eastAsia"/>
                <w:sz w:val="24"/>
              </w:rPr>
              <w:t>障害者総合支援法での条文</w:t>
            </w:r>
          </w:p>
        </w:tc>
      </w:tr>
      <w:tr w:rsidR="00F018F3" w14:paraId="68F6EDFF" w14:textId="77777777">
        <w:tc>
          <w:tcPr>
            <w:tcW w:w="3969" w:type="dxa"/>
          </w:tcPr>
          <w:p w14:paraId="376CCC87" w14:textId="77777777" w:rsidR="00F018F3" w:rsidRDefault="00952004">
            <w:pPr>
              <w:rPr>
                <w:sz w:val="24"/>
              </w:rPr>
            </w:pPr>
            <w:r>
              <w:rPr>
                <w:rFonts w:hint="eastAsia"/>
                <w:sz w:val="24"/>
              </w:rPr>
              <w:t>療養介護</w:t>
            </w:r>
          </w:p>
        </w:tc>
        <w:tc>
          <w:tcPr>
            <w:tcW w:w="3821" w:type="dxa"/>
          </w:tcPr>
          <w:p w14:paraId="63EF28A3"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6</w:t>
            </w:r>
            <w:r>
              <w:rPr>
                <w:rFonts w:hint="eastAsia"/>
                <w:sz w:val="24"/>
              </w:rPr>
              <w:t>項</w:t>
            </w:r>
          </w:p>
        </w:tc>
      </w:tr>
      <w:tr w:rsidR="00F018F3" w14:paraId="57699A9D" w14:textId="77777777">
        <w:tc>
          <w:tcPr>
            <w:tcW w:w="3969" w:type="dxa"/>
          </w:tcPr>
          <w:p w14:paraId="64154858" w14:textId="77777777" w:rsidR="00F018F3" w:rsidRDefault="00952004">
            <w:pPr>
              <w:rPr>
                <w:sz w:val="24"/>
              </w:rPr>
            </w:pPr>
            <w:r>
              <w:rPr>
                <w:rFonts w:hint="eastAsia"/>
                <w:sz w:val="24"/>
              </w:rPr>
              <w:t>生活介護</w:t>
            </w:r>
          </w:p>
        </w:tc>
        <w:tc>
          <w:tcPr>
            <w:tcW w:w="3821" w:type="dxa"/>
          </w:tcPr>
          <w:p w14:paraId="1F8549B6"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7</w:t>
            </w:r>
            <w:r>
              <w:rPr>
                <w:rFonts w:hint="eastAsia"/>
                <w:sz w:val="24"/>
              </w:rPr>
              <w:t>項</w:t>
            </w:r>
          </w:p>
        </w:tc>
      </w:tr>
      <w:tr w:rsidR="00F018F3" w14:paraId="3EE8A067" w14:textId="77777777">
        <w:tc>
          <w:tcPr>
            <w:tcW w:w="3969" w:type="dxa"/>
          </w:tcPr>
          <w:p w14:paraId="095D6E87" w14:textId="77777777" w:rsidR="00F018F3" w:rsidRDefault="00952004">
            <w:pPr>
              <w:rPr>
                <w:sz w:val="24"/>
              </w:rPr>
            </w:pPr>
            <w:r>
              <w:rPr>
                <w:rFonts w:hint="eastAsia"/>
                <w:sz w:val="24"/>
              </w:rPr>
              <w:lastRenderedPageBreak/>
              <w:t>短期入所（ショートステイ）</w:t>
            </w:r>
          </w:p>
        </w:tc>
        <w:tc>
          <w:tcPr>
            <w:tcW w:w="3821" w:type="dxa"/>
          </w:tcPr>
          <w:p w14:paraId="6065DD53"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8</w:t>
            </w:r>
            <w:r>
              <w:rPr>
                <w:rFonts w:hint="eastAsia"/>
                <w:sz w:val="24"/>
              </w:rPr>
              <w:t>項</w:t>
            </w:r>
          </w:p>
        </w:tc>
      </w:tr>
      <w:tr w:rsidR="00F018F3" w14:paraId="21449EDC" w14:textId="77777777">
        <w:tc>
          <w:tcPr>
            <w:tcW w:w="3969" w:type="dxa"/>
          </w:tcPr>
          <w:p w14:paraId="7D5E74CB" w14:textId="77777777" w:rsidR="00F018F3" w:rsidRDefault="00952004">
            <w:pPr>
              <w:rPr>
                <w:sz w:val="24"/>
              </w:rPr>
            </w:pPr>
            <w:r>
              <w:rPr>
                <w:rFonts w:hint="eastAsia"/>
                <w:sz w:val="24"/>
              </w:rPr>
              <w:t>自立訓練</w:t>
            </w:r>
          </w:p>
        </w:tc>
        <w:tc>
          <w:tcPr>
            <w:tcW w:w="3821" w:type="dxa"/>
          </w:tcPr>
          <w:p w14:paraId="2BB386BC"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12</w:t>
            </w:r>
            <w:r>
              <w:rPr>
                <w:rFonts w:hint="eastAsia"/>
                <w:sz w:val="24"/>
              </w:rPr>
              <w:t>項</w:t>
            </w:r>
          </w:p>
        </w:tc>
      </w:tr>
      <w:tr w:rsidR="00F018F3" w14:paraId="1D701EB3" w14:textId="77777777">
        <w:tc>
          <w:tcPr>
            <w:tcW w:w="3969" w:type="dxa"/>
          </w:tcPr>
          <w:p w14:paraId="608F191D" w14:textId="77777777" w:rsidR="00F018F3" w:rsidRDefault="00952004">
            <w:pPr>
              <w:rPr>
                <w:sz w:val="24"/>
              </w:rPr>
            </w:pPr>
            <w:r>
              <w:rPr>
                <w:rFonts w:hint="eastAsia"/>
                <w:sz w:val="24"/>
              </w:rPr>
              <w:t>就労移行支援</w:t>
            </w:r>
          </w:p>
        </w:tc>
        <w:tc>
          <w:tcPr>
            <w:tcW w:w="3821" w:type="dxa"/>
          </w:tcPr>
          <w:p w14:paraId="6CC35A67"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13</w:t>
            </w:r>
            <w:r>
              <w:rPr>
                <w:rFonts w:hint="eastAsia"/>
                <w:sz w:val="24"/>
              </w:rPr>
              <w:t>項</w:t>
            </w:r>
          </w:p>
        </w:tc>
      </w:tr>
      <w:tr w:rsidR="00F018F3" w14:paraId="2D0EE3F3" w14:textId="77777777">
        <w:tc>
          <w:tcPr>
            <w:tcW w:w="3969" w:type="dxa"/>
          </w:tcPr>
          <w:p w14:paraId="71568779" w14:textId="77777777" w:rsidR="00F018F3" w:rsidRDefault="00952004">
            <w:pPr>
              <w:rPr>
                <w:sz w:val="24"/>
              </w:rPr>
            </w:pPr>
            <w:r>
              <w:rPr>
                <w:rFonts w:hint="eastAsia"/>
                <w:sz w:val="24"/>
              </w:rPr>
              <w:t>就労継続支援</w:t>
            </w:r>
          </w:p>
        </w:tc>
        <w:tc>
          <w:tcPr>
            <w:tcW w:w="3821" w:type="dxa"/>
          </w:tcPr>
          <w:p w14:paraId="1F9833FB" w14:textId="77777777"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14</w:t>
            </w:r>
            <w:r>
              <w:rPr>
                <w:rFonts w:hint="eastAsia"/>
                <w:sz w:val="24"/>
              </w:rPr>
              <w:t>項</w:t>
            </w:r>
          </w:p>
        </w:tc>
      </w:tr>
      <w:tr w:rsidR="0069300E" w14:paraId="2AE4522E" w14:textId="77777777">
        <w:tc>
          <w:tcPr>
            <w:tcW w:w="3969" w:type="dxa"/>
          </w:tcPr>
          <w:p w14:paraId="3E36760B" w14:textId="107CB021" w:rsidR="0069300E" w:rsidRDefault="0069300E">
            <w:pPr>
              <w:rPr>
                <w:rFonts w:hint="eastAsia"/>
                <w:sz w:val="24"/>
              </w:rPr>
            </w:pPr>
            <w:r>
              <w:rPr>
                <w:rFonts w:hint="eastAsia"/>
                <w:sz w:val="24"/>
              </w:rPr>
              <w:t>就労定着支援</w:t>
            </w:r>
          </w:p>
        </w:tc>
        <w:tc>
          <w:tcPr>
            <w:tcW w:w="3821" w:type="dxa"/>
          </w:tcPr>
          <w:p w14:paraId="4A5B47F5" w14:textId="3DF75CAA" w:rsidR="0069300E" w:rsidRDefault="0069300E">
            <w:pPr>
              <w:rPr>
                <w:rFonts w:hint="eastAsia"/>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15</w:t>
            </w:r>
            <w:r>
              <w:rPr>
                <w:rFonts w:hint="eastAsia"/>
                <w:sz w:val="24"/>
              </w:rPr>
              <w:t>項</w:t>
            </w:r>
          </w:p>
        </w:tc>
      </w:tr>
      <w:tr w:rsidR="00F018F3" w14:paraId="1921DB28" w14:textId="77777777">
        <w:tc>
          <w:tcPr>
            <w:tcW w:w="3969" w:type="dxa"/>
          </w:tcPr>
          <w:p w14:paraId="2F4BAADC" w14:textId="77777777" w:rsidR="00F018F3" w:rsidRDefault="00952004">
            <w:pPr>
              <w:rPr>
                <w:sz w:val="24"/>
              </w:rPr>
            </w:pPr>
            <w:r>
              <w:rPr>
                <w:rFonts w:hint="eastAsia"/>
                <w:sz w:val="24"/>
              </w:rPr>
              <w:t>共同生活援助（グループホーム）</w:t>
            </w:r>
          </w:p>
        </w:tc>
        <w:tc>
          <w:tcPr>
            <w:tcW w:w="3821" w:type="dxa"/>
          </w:tcPr>
          <w:p w14:paraId="04E67BA3" w14:textId="081D3B0C" w:rsidR="00F018F3" w:rsidRDefault="00952004">
            <w:pPr>
              <w:rPr>
                <w:sz w:val="24"/>
              </w:rPr>
            </w:pPr>
            <w:r>
              <w:rPr>
                <w:rFonts w:hint="eastAsia"/>
                <w:sz w:val="24"/>
              </w:rPr>
              <w:t>第</w:t>
            </w:r>
            <w:r>
              <w:rPr>
                <w:rFonts w:hint="eastAsia"/>
                <w:sz w:val="24"/>
              </w:rPr>
              <w:t>5</w:t>
            </w:r>
            <w:r>
              <w:rPr>
                <w:rFonts w:hint="eastAsia"/>
                <w:sz w:val="24"/>
              </w:rPr>
              <w:t>条</w:t>
            </w:r>
            <w:r>
              <w:rPr>
                <w:rFonts w:hint="eastAsia"/>
                <w:sz w:val="24"/>
              </w:rPr>
              <w:t xml:space="preserve"> </w:t>
            </w:r>
            <w:r>
              <w:rPr>
                <w:rFonts w:hint="eastAsia"/>
                <w:sz w:val="24"/>
              </w:rPr>
              <w:t>第</w:t>
            </w:r>
            <w:r>
              <w:rPr>
                <w:rFonts w:hint="eastAsia"/>
                <w:sz w:val="24"/>
              </w:rPr>
              <w:t>1</w:t>
            </w:r>
            <w:r w:rsidR="0069300E">
              <w:rPr>
                <w:rFonts w:hint="eastAsia"/>
                <w:sz w:val="24"/>
              </w:rPr>
              <w:t>7</w:t>
            </w:r>
            <w:r>
              <w:rPr>
                <w:rFonts w:hint="eastAsia"/>
                <w:sz w:val="24"/>
              </w:rPr>
              <w:t>項</w:t>
            </w:r>
          </w:p>
        </w:tc>
      </w:tr>
    </w:tbl>
    <w:p w14:paraId="42E15730" w14:textId="77777777" w:rsidR="00F018F3" w:rsidRDefault="00F018F3">
      <w:pPr>
        <w:ind w:left="480" w:hangingChars="200" w:hanging="480"/>
        <w:rPr>
          <w:sz w:val="24"/>
        </w:rPr>
      </w:pPr>
    </w:p>
    <w:p w14:paraId="59DA951E" w14:textId="77777777" w:rsidR="00F018F3" w:rsidRDefault="00952004">
      <w:pPr>
        <w:ind w:left="480" w:hangingChars="200" w:hanging="480"/>
        <w:rPr>
          <w:rFonts w:ascii="HGPｺﾞｼｯｸM" w:eastAsia="HGPｺﾞｼｯｸM" w:hAnsi="HGPｺﾞｼｯｸM"/>
          <w:sz w:val="24"/>
          <w:bdr w:val="single" w:sz="4" w:space="0" w:color="auto"/>
        </w:rPr>
      </w:pPr>
      <w:r>
        <w:rPr>
          <w:rFonts w:ascii="HGPｺﾞｼｯｸM" w:eastAsia="HGPｺﾞｼｯｸM" w:hAnsi="HGPｺﾞｼｯｸM" w:hint="eastAsia"/>
          <w:sz w:val="24"/>
          <w:bdr w:val="single" w:sz="4" w:space="0" w:color="auto"/>
        </w:rPr>
        <w:t>建築指導課での確認時の注意点</w:t>
      </w:r>
    </w:p>
    <w:p w14:paraId="31978115" w14:textId="77777777" w:rsidR="00F018F3" w:rsidRDefault="00952004">
      <w:pPr>
        <w:ind w:left="480" w:hangingChars="200" w:hanging="480"/>
        <w:rPr>
          <w:sz w:val="24"/>
        </w:rPr>
      </w:pPr>
      <w:r>
        <w:rPr>
          <w:rFonts w:hint="eastAsia"/>
          <w:sz w:val="24"/>
        </w:rPr>
        <w:t xml:space="preserve">　□　就労系施設において、機械を使用した作業所を設ける場合には、用途上「工場」に該当する場合がありますので、以下の内容も事前に確認し、建築指導課へ情報提供してください。</w:t>
      </w:r>
    </w:p>
    <w:p w14:paraId="1C3FCCA9" w14:textId="77777777" w:rsidR="00F018F3" w:rsidRDefault="00952004">
      <w:pPr>
        <w:ind w:left="480" w:hangingChars="200" w:hanging="480"/>
        <w:rPr>
          <w:sz w:val="24"/>
        </w:rPr>
      </w:pPr>
      <w:r>
        <w:rPr>
          <w:rFonts w:hint="eastAsia"/>
          <w:sz w:val="24"/>
        </w:rPr>
        <w:t xml:space="preserve">　　・作業場の広さ（㎡数）</w:t>
      </w:r>
    </w:p>
    <w:p w14:paraId="569B348D" w14:textId="77777777" w:rsidR="00F018F3" w:rsidRDefault="00952004">
      <w:pPr>
        <w:ind w:left="480" w:hangingChars="200" w:hanging="480"/>
        <w:rPr>
          <w:sz w:val="24"/>
        </w:rPr>
      </w:pPr>
      <w:r>
        <w:rPr>
          <w:rFonts w:hint="eastAsia"/>
          <w:sz w:val="24"/>
        </w:rPr>
        <w:t xml:space="preserve">　　・原動機の出力（機器合計での</w:t>
      </w:r>
      <w:r>
        <w:rPr>
          <w:rFonts w:hint="eastAsia"/>
          <w:sz w:val="24"/>
        </w:rPr>
        <w:t>kW</w:t>
      </w:r>
      <w:r>
        <w:rPr>
          <w:rFonts w:hint="eastAsia"/>
          <w:sz w:val="24"/>
        </w:rPr>
        <w:t>数）</w:t>
      </w:r>
    </w:p>
    <w:p w14:paraId="1B3BF82A" w14:textId="77777777" w:rsidR="00F018F3" w:rsidRDefault="00952004">
      <w:pPr>
        <w:ind w:left="480" w:hangingChars="200" w:hanging="480"/>
        <w:rPr>
          <w:sz w:val="24"/>
        </w:rPr>
      </w:pPr>
      <w:r>
        <w:rPr>
          <w:rFonts w:hint="eastAsia"/>
          <w:sz w:val="24"/>
        </w:rPr>
        <w:t xml:space="preserve">　　・製品を継続的に販売するかどうか</w:t>
      </w:r>
    </w:p>
    <w:p w14:paraId="66AC2F28" w14:textId="77777777" w:rsidR="00F018F3" w:rsidRDefault="00F018F3">
      <w:pPr>
        <w:ind w:left="480" w:hangingChars="200" w:hanging="480"/>
        <w:rPr>
          <w:sz w:val="24"/>
        </w:rPr>
      </w:pPr>
    </w:p>
    <w:p w14:paraId="769A11CE" w14:textId="77777777" w:rsidR="00F018F3" w:rsidRDefault="00952004">
      <w:pPr>
        <w:ind w:left="480" w:hangingChars="200" w:hanging="480"/>
        <w:rPr>
          <w:sz w:val="24"/>
        </w:rPr>
      </w:pPr>
      <w:r>
        <w:rPr>
          <w:rFonts w:hint="eastAsia"/>
          <w:sz w:val="24"/>
        </w:rPr>
        <w:t xml:space="preserve">　□　相談した内容については、指定申請書類にて報告する必要があります（参考様式１０「他法順守の確認票」で報告）。そのため、</w:t>
      </w:r>
      <w:r>
        <w:rPr>
          <w:rFonts w:hint="eastAsia"/>
          <w:sz w:val="24"/>
          <w:u w:val="thick"/>
        </w:rPr>
        <w:t>確認した内容と対応した職員名を記録するようにしてください。</w:t>
      </w:r>
    </w:p>
    <w:p w14:paraId="0FAA0AD8" w14:textId="77777777" w:rsidR="00F018F3" w:rsidRDefault="00F018F3">
      <w:pPr>
        <w:ind w:left="480" w:hangingChars="200" w:hanging="480"/>
        <w:rPr>
          <w:sz w:val="24"/>
        </w:rPr>
      </w:pPr>
    </w:p>
    <w:p w14:paraId="096EAF74" w14:textId="77777777" w:rsidR="00F018F3" w:rsidRDefault="00952004">
      <w:pPr>
        <w:ind w:left="480" w:hangingChars="200" w:hanging="480"/>
        <w:rPr>
          <w:sz w:val="24"/>
        </w:rPr>
      </w:pPr>
      <w:r>
        <w:rPr>
          <w:rFonts w:hint="eastAsia"/>
          <w:sz w:val="24"/>
        </w:rPr>
        <w:t xml:space="preserve">　□　通所施設及びグループホームとして使用する建物については、耐震基準を満たしていることが必要です。</w:t>
      </w:r>
    </w:p>
    <w:p w14:paraId="764DA458" w14:textId="77777777" w:rsidR="00F018F3" w:rsidRDefault="00F018F3">
      <w:pPr>
        <w:ind w:left="480" w:hangingChars="200" w:hanging="480"/>
        <w:rPr>
          <w:sz w:val="24"/>
        </w:rPr>
      </w:pPr>
    </w:p>
    <w:p w14:paraId="1BA6AE72" w14:textId="77777777" w:rsidR="00F018F3" w:rsidRDefault="00952004">
      <w:pPr>
        <w:ind w:left="480" w:hangingChars="200" w:hanging="480"/>
        <w:rPr>
          <w:sz w:val="24"/>
        </w:rPr>
      </w:pPr>
      <w:r>
        <w:rPr>
          <w:rFonts w:hint="eastAsia"/>
          <w:sz w:val="24"/>
        </w:rPr>
        <w:t xml:space="preserve">　□　これまで記載した内容については、設計事務所等に依頼して確認をしていただいても構いませんが、確認した内容については必ず指定申請を行う事業者においても把握してください。</w:t>
      </w:r>
    </w:p>
    <w:p w14:paraId="647F033C" w14:textId="77777777" w:rsidR="00F018F3" w:rsidRDefault="00F018F3">
      <w:pPr>
        <w:ind w:left="480" w:hangingChars="200" w:hanging="480"/>
        <w:rPr>
          <w:sz w:val="24"/>
        </w:rPr>
      </w:pPr>
    </w:p>
    <w:p w14:paraId="77ABFAFF" w14:textId="77777777" w:rsidR="00F018F3" w:rsidRDefault="00952004">
      <w:pPr>
        <w:ind w:left="480" w:hangingChars="200" w:hanging="480"/>
        <w:rPr>
          <w:rFonts w:ascii="HGPｺﾞｼｯｸM" w:eastAsia="HGPｺﾞｼｯｸM" w:hAnsi="HGPｺﾞｼｯｸM"/>
          <w:sz w:val="24"/>
          <w:bdr w:val="single" w:sz="4" w:space="0" w:color="auto"/>
        </w:rPr>
      </w:pPr>
      <w:r>
        <w:rPr>
          <w:rFonts w:ascii="HGPｺﾞｼｯｸM" w:eastAsia="HGPｺﾞｼｯｸM" w:hAnsi="HGPｺﾞｼｯｸM" w:hint="eastAsia"/>
          <w:sz w:val="24"/>
          <w:bdr w:val="single" w:sz="4" w:space="0" w:color="auto"/>
        </w:rPr>
        <w:t>その他の注意点</w:t>
      </w:r>
    </w:p>
    <w:p w14:paraId="1BC8FF8D" w14:textId="77777777" w:rsidR="00F018F3" w:rsidRDefault="00952004">
      <w:pPr>
        <w:ind w:left="480" w:hanging="480"/>
        <w:rPr>
          <w:rFonts w:ascii="ＭＳ 明朝" w:eastAsia="ＭＳ 明朝" w:hAnsi="ＭＳ 明朝"/>
          <w:sz w:val="24"/>
        </w:rPr>
      </w:pPr>
      <w:r>
        <w:rPr>
          <w:rFonts w:ascii="ＭＳ 明朝" w:eastAsia="ＭＳ 明朝" w:hAnsi="ＭＳ 明朝" w:hint="eastAsia"/>
          <w:sz w:val="24"/>
        </w:rPr>
        <w:t xml:space="preserve">　□　障害者支援施設等との連携が必要とされています。早めに提携先をご検討いただきますようお願いいたします。</w:t>
      </w:r>
    </w:p>
    <w:p w14:paraId="090081E4" w14:textId="77777777" w:rsidR="00F018F3" w:rsidRDefault="00F018F3">
      <w:pPr>
        <w:rPr>
          <w:sz w:val="24"/>
        </w:rPr>
      </w:pPr>
    </w:p>
    <w:sectPr w:rsidR="00F018F3">
      <w:footerReference w:type="default" r:id="rId6"/>
      <w:pgSz w:w="11906" w:h="16838"/>
      <w:pgMar w:top="1985" w:right="1701" w:bottom="1418" w:left="1701" w:header="851" w:footer="745"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4C958" w14:textId="77777777" w:rsidR="008333B3" w:rsidRDefault="00952004">
      <w:r>
        <w:separator/>
      </w:r>
    </w:p>
  </w:endnote>
  <w:endnote w:type="continuationSeparator" w:id="0">
    <w:p w14:paraId="32E174A2" w14:textId="77777777" w:rsidR="008333B3" w:rsidRDefault="0095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617621"/>
      <w:docPartObj>
        <w:docPartGallery w:val="Page Numbers (Bottom of Page)"/>
        <w:docPartUnique/>
      </w:docPartObj>
    </w:sdtPr>
    <w:sdtEndPr/>
    <w:sdtContent>
      <w:p w14:paraId="68CA717A" w14:textId="77777777" w:rsidR="00F018F3" w:rsidRDefault="00952004">
        <w:pPr>
          <w:pStyle w:val="a5"/>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sdtContent>
  </w:sdt>
  <w:p w14:paraId="3970348E" w14:textId="77777777" w:rsidR="00F018F3" w:rsidRDefault="00F018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3FDE7" w14:textId="77777777" w:rsidR="008333B3" w:rsidRDefault="00952004">
      <w:r>
        <w:separator/>
      </w:r>
    </w:p>
  </w:footnote>
  <w:footnote w:type="continuationSeparator" w:id="0">
    <w:p w14:paraId="161CB399" w14:textId="77777777" w:rsidR="008333B3" w:rsidRDefault="00952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8F3"/>
    <w:rsid w:val="003135C6"/>
    <w:rsid w:val="0069300E"/>
    <w:rsid w:val="008333B3"/>
    <w:rsid w:val="00952004"/>
    <w:rsid w:val="00F018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C0E0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969</Characters>
  <Application>Microsoft Office Word</Application>
  <DocSecurity>0</DocSecurity>
  <Lines>8</Lines>
  <Paragraphs>2</Paragraphs>
  <ScaleCrop>false</ScaleCrop>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2025-02-14T07:32:00Z</dcterms:created>
  <dcterms:modified xsi:type="dcterms:W3CDTF">2025-02-14T07:32:00Z</dcterms:modified>
</cp:coreProperties>
</file>