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（様式４）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質　問　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890"/>
        <w:gridCol w:w="5042"/>
      </w:tblGrid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0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618"/>
        <w:gridCol w:w="2102"/>
      </w:tblGrid>
      <w:tr>
        <w:trPr/>
        <w:tc>
          <w:tcPr>
            <w:tcW w:w="661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質問の内容</w:t>
            </w:r>
          </w:p>
        </w:tc>
        <w:tc>
          <w:tcPr>
            <w:tcW w:w="210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（注３）</w:t>
            </w:r>
          </w:p>
        </w:tc>
      </w:tr>
      <w:tr>
        <w:trPr/>
        <w:tc>
          <w:tcPr>
            <w:tcW w:w="66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注１：質問受付期限は、令和３年５月２６日（水）です。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注２：この様式に記入し、電子メールに添付して下記メールアドレスまで送信してください。</w:t>
      </w:r>
    </w:p>
    <w:p>
      <w:pPr>
        <w:pStyle w:val="0"/>
        <w:ind w:firstLine="600" w:firstLineChars="300"/>
        <w:jc w:val="left"/>
        <w:rPr>
          <w:rFonts w:hint="eastAsia"/>
          <w:sz w:val="20"/>
        </w:rPr>
      </w:pPr>
      <w:r>
        <w:rPr>
          <w:rFonts w:hint="eastAsia"/>
          <w:sz w:val="20"/>
        </w:rPr>
        <w:t>メールアドレス：</w:t>
      </w:r>
      <w:r>
        <w:rPr>
          <w:rFonts w:hint="eastAsia"/>
          <w:sz w:val="20"/>
        </w:rPr>
        <w:t>shomu@city.kawagoe.saitama.jp</w:t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  <w:r>
        <w:rPr>
          <w:rFonts w:hint="eastAsia"/>
          <w:sz w:val="20"/>
        </w:rPr>
        <w:t>注３：質問の対象となる書類（実施要領・仕様書等）、ページ、項目などについて記入してください。</w:t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  <w:r>
        <w:rPr>
          <w:rFonts w:hint="eastAsia"/>
          <w:sz w:val="20"/>
        </w:rPr>
        <w:t>注４：メール送信には、必ず件名「</w:t>
      </w:r>
      <w:r>
        <w:rPr>
          <w:rFonts w:hint="eastAsia"/>
          <w:sz w:val="18"/>
        </w:rPr>
        <w:t>川越市議会１００周年記念誌公募型プロポーザル質問（事業者名）</w:t>
      </w:r>
      <w:r>
        <w:rPr>
          <w:rFonts w:hint="eastAsia"/>
          <w:sz w:val="20"/>
        </w:rPr>
        <w:t>」を入れてください。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2021-04-22T02:58:58Z</dcterms:modified>
  <cp:revision>1</cp:revision>
</cp:coreProperties>
</file>